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/>
          <w:b/>
          <w:sz w:val="32"/>
          <w:szCs w:val="32"/>
        </w:rPr>
        <w:t>年度胚胎</w:t>
      </w:r>
      <w:r>
        <w:rPr>
          <w:rFonts w:ascii="宋体" w:hAnsi="宋体" w:eastAsia="宋体"/>
          <w:b/>
          <w:sz w:val="32"/>
          <w:szCs w:val="32"/>
        </w:rPr>
        <w:t>干细胞研究湖北省重点实验室</w:t>
      </w:r>
    </w:p>
    <w:p>
      <w:pPr>
        <w:spacing w:line="44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开放课题项目申报指南</w:t>
      </w:r>
    </w:p>
    <w:p>
      <w:pPr>
        <w:spacing w:line="440" w:lineRule="exact"/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1.多能干细胞的建立与干性维持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1.1 新型干细胞的建立和应用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1.2 多能性干细胞的表观遗传稳定性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2.组织干细胞的获得、功能和调控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3.干细胞定向分化及细胞转分化</w:t>
      </w:r>
      <w:r>
        <w:rPr>
          <w:rFonts w:hint="eastAsia" w:cs="Arial"/>
          <w:b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3.1 免疫细胞体外获得新策略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3.2 干细胞命运决定的免疫因素及调控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4.干细胞移植后体内功能建立与调控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5.基于干细胞的组织和器官功能修复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5.1 基于干细胞和生物材料的组织工程和器官再造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5.2 可供移植的异种组织、器官构建及功能研究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6.单基因遗传病的基因治疗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7.利用动物模型进行干细胞临床前评估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8.干细胞临床研究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8.1 干细胞移植治疗重大疾病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8.2 干细胞工程获得治疗性产品及临床应用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9.</w:t>
      </w:r>
      <w:r>
        <w:rPr>
          <w:rFonts w:hint="eastAsia" w:cs="Arial"/>
          <w:b/>
          <w:color w:val="191919"/>
          <w:sz w:val="28"/>
          <w:szCs w:val="28"/>
        </w:rPr>
        <w:t>肿瘤</w:t>
      </w:r>
      <w:r>
        <w:rPr>
          <w:rFonts w:cs="Arial"/>
          <w:b/>
          <w:color w:val="191919"/>
          <w:sz w:val="28"/>
          <w:szCs w:val="28"/>
        </w:rPr>
        <w:t>干细胞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left="210" w:leftChars="100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9</w:t>
      </w:r>
      <w:r>
        <w:rPr>
          <w:rFonts w:cs="Arial"/>
          <w:color w:val="191919"/>
          <w:sz w:val="28"/>
          <w:szCs w:val="28"/>
        </w:rPr>
        <w:t>.1肿瘤干细胞生物学特性的研究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left="210" w:leftChars="100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9</w:t>
      </w:r>
      <w:r>
        <w:rPr>
          <w:rFonts w:cs="Arial"/>
          <w:color w:val="191919"/>
          <w:sz w:val="28"/>
          <w:szCs w:val="28"/>
        </w:rPr>
        <w:t>.2肿瘤干细胞免疫学特性的研究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left="210" w:leftChars="100"/>
        <w:rPr>
          <w:rFonts w:ascii="Arial" w:hAnsi="Arial" w:cs="Arial"/>
          <w:color w:val="191919"/>
        </w:rPr>
      </w:pPr>
      <w:r>
        <w:rPr>
          <w:rFonts w:hint="eastAsia" w:cs="Arial"/>
          <w:color w:val="191919"/>
          <w:sz w:val="28"/>
          <w:szCs w:val="28"/>
        </w:rPr>
        <w:t>9.2</w:t>
      </w:r>
      <w:r>
        <w:rPr>
          <w:rFonts w:cs="Arial"/>
          <w:color w:val="191919"/>
          <w:sz w:val="28"/>
          <w:szCs w:val="28"/>
        </w:rPr>
        <w:t>肿瘤干细胞标记及体内移植研究</w:t>
      </w:r>
      <w:r>
        <w:rPr>
          <w:rFonts w:hint="eastAsia" w:cs="Arial"/>
          <w:color w:val="191919"/>
          <w:sz w:val="28"/>
          <w:szCs w:val="28"/>
        </w:rPr>
        <w:t>。</w:t>
      </w:r>
      <w:r>
        <w:rPr>
          <w:rFonts w:ascii="Arial" w:hAnsi="Arial" w:cs="Arial"/>
          <w:color w:val="191919"/>
        </w:rPr>
        <w:br w:type="textWrapping"/>
      </w:r>
      <w:r>
        <w:rPr>
          <w:rFonts w:ascii="Arial" w:hAnsi="Arial" w:cs="Arial"/>
          <w:color w:val="191919"/>
        </w:rPr>
        <w:t>　　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Arial" w:hAnsi="Arial" w:cs="Arial"/>
          <w:color w:val="191919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Arial" w:hAnsi="Arial" w:cs="Arial"/>
          <w:color w:val="191919"/>
        </w:rPr>
      </w:pPr>
    </w:p>
    <w:p>
      <w:pPr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3EA"/>
    <w:rsid w:val="0002118A"/>
    <w:rsid w:val="0005120A"/>
    <w:rsid w:val="002B1D6D"/>
    <w:rsid w:val="00416950"/>
    <w:rsid w:val="004855F8"/>
    <w:rsid w:val="005F5120"/>
    <w:rsid w:val="00673AF3"/>
    <w:rsid w:val="006D1914"/>
    <w:rsid w:val="008753EA"/>
    <w:rsid w:val="009962DD"/>
    <w:rsid w:val="00B7381B"/>
    <w:rsid w:val="00D562D4"/>
    <w:rsid w:val="00D66E48"/>
    <w:rsid w:val="00D86297"/>
    <w:rsid w:val="00E33293"/>
    <w:rsid w:val="00EA0B2E"/>
    <w:rsid w:val="00F6391D"/>
    <w:rsid w:val="09223C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character" w:customStyle="1" w:styleId="10">
    <w:name w:val="key_box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29</TotalTime>
  <ScaleCrop>false</ScaleCrop>
  <LinksUpToDate>false</LinksUpToDate>
  <CharactersWithSpaces>397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2019-11-25T03:05:00Z</dcterms:created>
  <dc:creator>VL4939</dc:creator>
  <cp:lastModifiedBy>Administrator</cp:lastModifiedBy>
  <dcterms:modified xsi:type="dcterms:W3CDTF">2021-03-30T07:50:13Z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